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EE0" w:rsidRPr="0067025A" w:rsidRDefault="00735EE0" w:rsidP="00735EE0">
      <w:pPr>
        <w:ind w:left="5184" w:firstLine="1296"/>
        <w:rPr>
          <w:bCs/>
          <w:caps/>
          <w:sz w:val="22"/>
          <w:szCs w:val="22"/>
        </w:rPr>
      </w:pPr>
      <w:r w:rsidRPr="0067025A">
        <w:rPr>
          <w:bCs/>
          <w:caps/>
          <w:sz w:val="22"/>
          <w:szCs w:val="22"/>
        </w:rPr>
        <w:t xml:space="preserve">patvirtinta </w:t>
      </w:r>
    </w:p>
    <w:p w:rsidR="00735EE0" w:rsidRPr="00EF49C2" w:rsidRDefault="00735EE0" w:rsidP="00735EE0">
      <w:pPr>
        <w:ind w:firstLine="1296"/>
        <w:rPr>
          <w:rFonts w:eastAsia="Times New Roman"/>
          <w:bCs/>
          <w:sz w:val="22"/>
          <w:szCs w:val="22"/>
          <w:lang w:val="lt-LT" w:eastAsia="lt-LT"/>
        </w:rPr>
      </w:pPr>
      <w:r w:rsidRPr="0067025A">
        <w:rPr>
          <w:rFonts w:eastAsia="Times New Roman"/>
          <w:bCs/>
          <w:sz w:val="22"/>
          <w:szCs w:val="22"/>
          <w:lang w:eastAsia="lt-LT"/>
        </w:rPr>
        <w:t xml:space="preserve">                                                                                    </w:t>
      </w:r>
      <w:r>
        <w:rPr>
          <w:rFonts w:eastAsia="Times New Roman"/>
          <w:bCs/>
          <w:sz w:val="22"/>
          <w:szCs w:val="22"/>
          <w:lang w:eastAsia="lt-LT"/>
        </w:rPr>
        <w:t xml:space="preserve">          </w:t>
      </w:r>
      <w:r w:rsidRPr="00EF49C2">
        <w:rPr>
          <w:rFonts w:eastAsia="Times New Roman"/>
          <w:bCs/>
          <w:sz w:val="22"/>
          <w:szCs w:val="22"/>
          <w:lang w:val="lt-LT" w:eastAsia="lt-LT"/>
        </w:rPr>
        <w:t xml:space="preserve">VšĮ Molėtų r. PSPC direktoriaus </w:t>
      </w:r>
    </w:p>
    <w:p w:rsidR="00735EE0" w:rsidRDefault="00735EE0" w:rsidP="00735EE0">
      <w:pPr>
        <w:ind w:left="5184" w:firstLine="1296"/>
        <w:rPr>
          <w:rFonts w:eastAsia="Times New Roman"/>
          <w:bCs/>
          <w:sz w:val="22"/>
          <w:szCs w:val="22"/>
          <w:lang w:val="lt-LT" w:eastAsia="lt-LT"/>
        </w:rPr>
      </w:pPr>
      <w:r w:rsidRPr="00EF49C2">
        <w:rPr>
          <w:rFonts w:eastAsia="Times New Roman"/>
          <w:bCs/>
          <w:sz w:val="22"/>
          <w:szCs w:val="22"/>
          <w:lang w:val="lt-LT" w:eastAsia="lt-LT"/>
        </w:rPr>
        <w:t>20</w:t>
      </w:r>
      <w:r>
        <w:rPr>
          <w:rFonts w:eastAsia="Times New Roman"/>
          <w:bCs/>
          <w:sz w:val="22"/>
          <w:szCs w:val="22"/>
          <w:lang w:val="lt-LT" w:eastAsia="lt-LT"/>
        </w:rPr>
        <w:t>20</w:t>
      </w:r>
      <w:r w:rsidRPr="00EF49C2">
        <w:rPr>
          <w:rFonts w:eastAsia="Times New Roman"/>
          <w:bCs/>
          <w:sz w:val="22"/>
          <w:szCs w:val="22"/>
          <w:lang w:val="lt-LT" w:eastAsia="lt-LT"/>
        </w:rPr>
        <w:t>-</w:t>
      </w:r>
      <w:r>
        <w:rPr>
          <w:rFonts w:eastAsia="Times New Roman"/>
          <w:bCs/>
          <w:sz w:val="22"/>
          <w:szCs w:val="22"/>
          <w:lang w:val="lt-LT" w:eastAsia="lt-LT"/>
        </w:rPr>
        <w:t>02</w:t>
      </w:r>
      <w:r w:rsidRPr="00EF49C2">
        <w:rPr>
          <w:rFonts w:eastAsia="Times New Roman"/>
          <w:bCs/>
          <w:sz w:val="22"/>
          <w:szCs w:val="22"/>
          <w:lang w:val="lt-LT" w:eastAsia="lt-LT"/>
        </w:rPr>
        <w:t>-</w:t>
      </w:r>
      <w:r>
        <w:rPr>
          <w:rFonts w:eastAsia="Times New Roman"/>
          <w:bCs/>
          <w:sz w:val="22"/>
          <w:szCs w:val="22"/>
          <w:lang w:val="lt-LT" w:eastAsia="lt-LT"/>
        </w:rPr>
        <w:t>20</w:t>
      </w:r>
      <w:r w:rsidRPr="00EF49C2">
        <w:rPr>
          <w:rFonts w:eastAsia="Times New Roman"/>
          <w:bCs/>
          <w:sz w:val="22"/>
          <w:szCs w:val="22"/>
          <w:lang w:val="lt-LT" w:eastAsia="lt-LT"/>
        </w:rPr>
        <w:t xml:space="preserve"> įsakymu Nr. VK</w:t>
      </w:r>
      <w:r>
        <w:rPr>
          <w:rFonts w:eastAsia="Times New Roman"/>
          <w:bCs/>
          <w:sz w:val="22"/>
          <w:szCs w:val="22"/>
          <w:lang w:val="lt-LT" w:eastAsia="lt-LT"/>
        </w:rPr>
        <w:t>/20-5</w:t>
      </w:r>
    </w:p>
    <w:p w:rsidR="00735EE0" w:rsidRDefault="00735EE0" w:rsidP="00735EE0">
      <w:pPr>
        <w:rPr>
          <w:rFonts w:eastAsia="Times New Roman"/>
          <w:bCs/>
          <w:sz w:val="22"/>
          <w:szCs w:val="22"/>
          <w:lang w:val="lt-LT" w:eastAsia="lt-LT"/>
        </w:rPr>
      </w:pPr>
    </w:p>
    <w:p w:rsidR="00735EE0" w:rsidRPr="008F16B4" w:rsidRDefault="00735EE0" w:rsidP="00735EE0">
      <w:pPr>
        <w:pStyle w:val="a"/>
        <w:spacing w:before="0" w:beforeAutospacing="0" w:after="0" w:afterAutospacing="0"/>
        <w:jc w:val="center"/>
        <w:rPr>
          <w:b/>
          <w:color w:val="333333"/>
        </w:rPr>
      </w:pPr>
      <w:r w:rsidRPr="008F16B4">
        <w:rPr>
          <w:b/>
          <w:bCs/>
          <w:color w:val="333333"/>
        </w:rPr>
        <w:t>PROFILAKTINIŲ SVEIKATOS TIKRINIMŲ, UŽ KURIUOS MOKA PATS</w:t>
      </w:r>
    </w:p>
    <w:p w:rsidR="00735EE0" w:rsidRDefault="00735EE0" w:rsidP="00735EE0">
      <w:pPr>
        <w:pStyle w:val="a"/>
        <w:spacing w:before="0" w:beforeAutospacing="0" w:after="0" w:afterAutospacing="0"/>
        <w:jc w:val="center"/>
        <w:rPr>
          <w:b/>
          <w:bCs/>
          <w:color w:val="333333"/>
        </w:rPr>
      </w:pPr>
      <w:r w:rsidRPr="008F16B4">
        <w:rPr>
          <w:b/>
          <w:bCs/>
          <w:color w:val="333333"/>
        </w:rPr>
        <w:t>DARBUOTOJAS, DARBDAVYS AR KITI ASMENYS,</w:t>
      </w:r>
      <w:r>
        <w:rPr>
          <w:b/>
          <w:bCs/>
          <w:color w:val="333333"/>
        </w:rPr>
        <w:t xml:space="preserve"> </w:t>
      </w:r>
      <w:r w:rsidRPr="008F16B4">
        <w:rPr>
          <w:b/>
          <w:bCs/>
          <w:color w:val="333333"/>
        </w:rPr>
        <w:t>KAIN</w:t>
      </w:r>
      <w:r>
        <w:rPr>
          <w:b/>
          <w:bCs/>
          <w:color w:val="333333"/>
        </w:rPr>
        <w:t>OS</w:t>
      </w:r>
    </w:p>
    <w:p w:rsidR="00735EE0" w:rsidRDefault="00735EE0" w:rsidP="00735EE0">
      <w:pPr>
        <w:pStyle w:val="prastasiniatinklio"/>
        <w:rPr>
          <w:lang w:val="lt-LT" w:eastAsia="lt-LT"/>
        </w:rPr>
      </w:pPr>
    </w:p>
    <w:tbl>
      <w:tblPr>
        <w:tblW w:w="9640"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0" w:type="dxa"/>
          <w:right w:w="0" w:type="dxa"/>
        </w:tblCellMar>
        <w:tblLook w:val="04A0" w:firstRow="1" w:lastRow="0" w:firstColumn="1" w:lastColumn="0" w:noHBand="0" w:noVBand="1"/>
      </w:tblPr>
      <w:tblGrid>
        <w:gridCol w:w="993"/>
        <w:gridCol w:w="4820"/>
        <w:gridCol w:w="1842"/>
        <w:gridCol w:w="1985"/>
      </w:tblGrid>
      <w:tr w:rsidR="00735EE0" w:rsidRPr="00A753D4" w:rsidTr="00576ECE">
        <w:trPr>
          <w:trHeight w:val="875"/>
        </w:trPr>
        <w:tc>
          <w:tcPr>
            <w:tcW w:w="993" w:type="dxa"/>
            <w:shd w:val="clear" w:color="auto" w:fill="FFFFFF"/>
            <w:tcMar>
              <w:top w:w="195" w:type="dxa"/>
              <w:left w:w="270" w:type="dxa"/>
              <w:bottom w:w="195" w:type="dxa"/>
              <w:right w:w="270" w:type="dxa"/>
            </w:tcMar>
            <w:hideMark/>
          </w:tcPr>
          <w:p w:rsidR="00735EE0" w:rsidRPr="00A753D4" w:rsidRDefault="00735EE0" w:rsidP="000E3460">
            <w:pPr>
              <w:pStyle w:val="Betarp"/>
            </w:pPr>
            <w:r>
              <w:t>Eil.</w:t>
            </w:r>
          </w:p>
          <w:p w:rsidR="00735EE0" w:rsidRPr="00A753D4" w:rsidRDefault="00735EE0" w:rsidP="000E3460">
            <w:pPr>
              <w:pStyle w:val="Betarp"/>
            </w:pPr>
            <w:r w:rsidRPr="00A753D4">
              <w:t>Nr.</w:t>
            </w:r>
          </w:p>
        </w:tc>
        <w:tc>
          <w:tcPr>
            <w:tcW w:w="4820" w:type="dxa"/>
            <w:shd w:val="clear" w:color="auto" w:fill="FFFFFF"/>
            <w:tcMar>
              <w:top w:w="195" w:type="dxa"/>
              <w:left w:w="270" w:type="dxa"/>
              <w:bottom w:w="195" w:type="dxa"/>
              <w:right w:w="270" w:type="dxa"/>
            </w:tcMar>
            <w:hideMark/>
          </w:tcPr>
          <w:p w:rsidR="00735EE0" w:rsidRPr="00A753D4" w:rsidRDefault="00735EE0" w:rsidP="000E3460">
            <w:pPr>
              <w:pStyle w:val="Betarp"/>
            </w:pPr>
            <w:r w:rsidRPr="00A753D4">
              <w:t>Profilaktinių sveikatos tikrinimų rūšys</w:t>
            </w:r>
          </w:p>
        </w:tc>
        <w:tc>
          <w:tcPr>
            <w:tcW w:w="1842" w:type="dxa"/>
            <w:shd w:val="clear" w:color="auto" w:fill="FFFFFF"/>
            <w:tcMar>
              <w:top w:w="195" w:type="dxa"/>
              <w:left w:w="270" w:type="dxa"/>
              <w:bottom w:w="195" w:type="dxa"/>
              <w:right w:w="270" w:type="dxa"/>
            </w:tcMar>
            <w:hideMark/>
          </w:tcPr>
          <w:p w:rsidR="00735EE0" w:rsidRPr="00A753D4" w:rsidRDefault="00735EE0" w:rsidP="000E3460">
            <w:pPr>
              <w:pStyle w:val="Betarp"/>
            </w:pPr>
            <w:r w:rsidRPr="00A753D4">
              <w:t>Kaina įsidarbinant</w:t>
            </w:r>
            <w:r>
              <w:t>,</w:t>
            </w:r>
            <w:r w:rsidRPr="00A753D4">
              <w:t xml:space="preserve"> </w:t>
            </w:r>
            <w:proofErr w:type="spellStart"/>
            <w:r w:rsidRPr="00A753D4">
              <w:t>Eur</w:t>
            </w:r>
            <w:proofErr w:type="spellEnd"/>
          </w:p>
        </w:tc>
        <w:tc>
          <w:tcPr>
            <w:tcW w:w="1985" w:type="dxa"/>
            <w:shd w:val="clear" w:color="auto" w:fill="FFFFFF"/>
            <w:tcMar>
              <w:top w:w="195" w:type="dxa"/>
              <w:left w:w="270" w:type="dxa"/>
              <w:bottom w:w="195" w:type="dxa"/>
              <w:right w:w="270" w:type="dxa"/>
            </w:tcMar>
            <w:hideMark/>
          </w:tcPr>
          <w:p w:rsidR="00735EE0" w:rsidRPr="00A753D4" w:rsidRDefault="00735EE0" w:rsidP="000E3460">
            <w:pPr>
              <w:pStyle w:val="Betarp"/>
            </w:pPr>
            <w:r w:rsidRPr="00A753D4">
              <w:t>Kaina  dirbant</w:t>
            </w:r>
            <w:r>
              <w:t>,</w:t>
            </w:r>
            <w:r w:rsidRPr="00A753D4">
              <w:t xml:space="preserve"> </w:t>
            </w:r>
            <w:proofErr w:type="spellStart"/>
            <w:r w:rsidRPr="00A753D4">
              <w:t>Eur</w:t>
            </w:r>
            <w:bookmarkStart w:id="0" w:name="_GoBack"/>
            <w:bookmarkEnd w:id="0"/>
            <w:proofErr w:type="spellEnd"/>
          </w:p>
        </w:tc>
      </w:tr>
      <w:tr w:rsidR="00735EE0" w:rsidRPr="00A753D4" w:rsidTr="00576ECE">
        <w:trPr>
          <w:trHeight w:val="736"/>
        </w:trPr>
        <w:tc>
          <w:tcPr>
            <w:tcW w:w="993"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1.</w:t>
            </w:r>
          </w:p>
        </w:tc>
        <w:tc>
          <w:tcPr>
            <w:tcW w:w="4820"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Jūrininkų ir vidaus vandenų transporto specialistų bei motorinių pramoginių laivų ir kitų motorinių plaukiojimo priemonių laivavedžių</w:t>
            </w:r>
          </w:p>
        </w:tc>
        <w:tc>
          <w:tcPr>
            <w:tcW w:w="1842"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38,42</w:t>
            </w:r>
          </w:p>
        </w:tc>
        <w:tc>
          <w:tcPr>
            <w:tcW w:w="1985"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57,94</w:t>
            </w:r>
          </w:p>
          <w:p w:rsidR="00735EE0" w:rsidRPr="00A753D4" w:rsidRDefault="00735EE0" w:rsidP="000E3460">
            <w:pPr>
              <w:pStyle w:val="Betarp"/>
              <w:rPr>
                <w:sz w:val="22"/>
                <w:szCs w:val="22"/>
              </w:rPr>
            </w:pPr>
            <w:r w:rsidRPr="00A753D4">
              <w:rPr>
                <w:sz w:val="22"/>
                <w:szCs w:val="22"/>
              </w:rPr>
              <w:t> </w:t>
            </w:r>
          </w:p>
        </w:tc>
      </w:tr>
      <w:tr w:rsidR="00735EE0" w:rsidRPr="00A753D4" w:rsidTr="00576ECE">
        <w:tc>
          <w:tcPr>
            <w:tcW w:w="993"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2.</w:t>
            </w:r>
          </w:p>
        </w:tc>
        <w:tc>
          <w:tcPr>
            <w:tcW w:w="4820"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Traukinio mašinistų ir darbuotojų, kurių darbas susijęs su geležinkelių transporto eismu</w:t>
            </w:r>
          </w:p>
        </w:tc>
        <w:tc>
          <w:tcPr>
            <w:tcW w:w="1842"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7,16</w:t>
            </w:r>
          </w:p>
        </w:tc>
        <w:tc>
          <w:tcPr>
            <w:tcW w:w="1985"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17,58</w:t>
            </w:r>
          </w:p>
          <w:p w:rsidR="00735EE0" w:rsidRPr="00A753D4" w:rsidRDefault="00735EE0" w:rsidP="000E3460">
            <w:pPr>
              <w:pStyle w:val="Betarp"/>
              <w:rPr>
                <w:sz w:val="22"/>
                <w:szCs w:val="22"/>
              </w:rPr>
            </w:pPr>
            <w:r w:rsidRPr="00A753D4">
              <w:rPr>
                <w:sz w:val="22"/>
                <w:szCs w:val="22"/>
              </w:rPr>
              <w:t> </w:t>
            </w:r>
          </w:p>
        </w:tc>
      </w:tr>
      <w:tr w:rsidR="00735EE0" w:rsidRPr="00A753D4" w:rsidTr="00576ECE">
        <w:tc>
          <w:tcPr>
            <w:tcW w:w="993"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3.</w:t>
            </w:r>
          </w:p>
        </w:tc>
        <w:tc>
          <w:tcPr>
            <w:tcW w:w="4820"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Aviacijos darbuotojų</w:t>
            </w:r>
          </w:p>
        </w:tc>
        <w:tc>
          <w:tcPr>
            <w:tcW w:w="1842"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104,17</w:t>
            </w:r>
          </w:p>
        </w:tc>
        <w:tc>
          <w:tcPr>
            <w:tcW w:w="1985"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136,07 */ 61,85* </w:t>
            </w:r>
          </w:p>
        </w:tc>
      </w:tr>
      <w:tr w:rsidR="00735EE0" w:rsidRPr="00A753D4" w:rsidTr="00576ECE">
        <w:tc>
          <w:tcPr>
            <w:tcW w:w="993"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4.</w:t>
            </w:r>
          </w:p>
        </w:tc>
        <w:tc>
          <w:tcPr>
            <w:tcW w:w="4820"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Vairuotojų</w:t>
            </w:r>
          </w:p>
        </w:tc>
        <w:tc>
          <w:tcPr>
            <w:tcW w:w="1842"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22,79</w:t>
            </w:r>
          </w:p>
        </w:tc>
        <w:tc>
          <w:tcPr>
            <w:tcW w:w="1985"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26,04 </w:t>
            </w:r>
          </w:p>
        </w:tc>
      </w:tr>
      <w:tr w:rsidR="00735EE0" w:rsidRPr="00576ECE" w:rsidTr="00576ECE">
        <w:tc>
          <w:tcPr>
            <w:tcW w:w="993"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5.</w:t>
            </w:r>
          </w:p>
        </w:tc>
        <w:tc>
          <w:tcPr>
            <w:tcW w:w="4820"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Asmenų, norinčių pradėti dirbti ar dirbančių galimos profesinės rizikos sąlygomis (veikiant sveikatą kenksmingiems veiksniams ar pavojingus darbus):</w:t>
            </w:r>
          </w:p>
        </w:tc>
        <w:tc>
          <w:tcPr>
            <w:tcW w:w="1842"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 </w:t>
            </w:r>
          </w:p>
        </w:tc>
        <w:tc>
          <w:tcPr>
            <w:tcW w:w="1985"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 </w:t>
            </w:r>
          </w:p>
          <w:p w:rsidR="00735EE0" w:rsidRPr="00A753D4" w:rsidRDefault="00735EE0" w:rsidP="000E3460">
            <w:pPr>
              <w:pStyle w:val="Betarp"/>
              <w:rPr>
                <w:sz w:val="22"/>
                <w:szCs w:val="22"/>
              </w:rPr>
            </w:pPr>
            <w:r w:rsidRPr="00A753D4">
              <w:rPr>
                <w:sz w:val="22"/>
                <w:szCs w:val="22"/>
              </w:rPr>
              <w:t> </w:t>
            </w:r>
          </w:p>
        </w:tc>
      </w:tr>
      <w:tr w:rsidR="00735EE0" w:rsidRPr="00A753D4" w:rsidTr="00576ECE">
        <w:tc>
          <w:tcPr>
            <w:tcW w:w="993"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5.1.</w:t>
            </w:r>
          </w:p>
        </w:tc>
        <w:tc>
          <w:tcPr>
            <w:tcW w:w="4820"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Darbuotojų, dirbančių profesinės rizikos sąlygomis (1 lentelė </w:t>
            </w:r>
            <w:r w:rsidRPr="00A753D4">
              <w:rPr>
                <w:bCs/>
                <w:sz w:val="22"/>
                <w:szCs w:val="22"/>
              </w:rPr>
              <w:t>1-25</w:t>
            </w:r>
            <w:r w:rsidRPr="00A753D4">
              <w:rPr>
                <w:sz w:val="22"/>
                <w:szCs w:val="22"/>
              </w:rPr>
              <w:t>)</w:t>
            </w:r>
          </w:p>
        </w:tc>
        <w:tc>
          <w:tcPr>
            <w:tcW w:w="1842"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8,47</w:t>
            </w:r>
          </w:p>
        </w:tc>
        <w:tc>
          <w:tcPr>
            <w:tcW w:w="1985"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14,32 </w:t>
            </w:r>
          </w:p>
        </w:tc>
      </w:tr>
      <w:tr w:rsidR="00735EE0" w:rsidRPr="00A753D4" w:rsidTr="00576ECE">
        <w:tc>
          <w:tcPr>
            <w:tcW w:w="993"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5.2.</w:t>
            </w:r>
          </w:p>
        </w:tc>
        <w:tc>
          <w:tcPr>
            <w:tcW w:w="4820"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Darbuotojų, dirbančių kenksmingų cheminių veiksnių poveikyje. (2 lentelė 1 dalis </w:t>
            </w:r>
            <w:r w:rsidRPr="00A753D4">
              <w:rPr>
                <w:bCs/>
                <w:sz w:val="22"/>
                <w:szCs w:val="22"/>
              </w:rPr>
              <w:t>1.1-1.69</w:t>
            </w:r>
            <w:r w:rsidRPr="00A753D4">
              <w:rPr>
                <w:sz w:val="22"/>
                <w:szCs w:val="22"/>
              </w:rPr>
              <w:t>)</w:t>
            </w:r>
          </w:p>
        </w:tc>
        <w:tc>
          <w:tcPr>
            <w:tcW w:w="1842"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2,61</w:t>
            </w:r>
          </w:p>
        </w:tc>
        <w:tc>
          <w:tcPr>
            <w:tcW w:w="1985"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12,36 </w:t>
            </w:r>
          </w:p>
        </w:tc>
      </w:tr>
      <w:tr w:rsidR="00735EE0" w:rsidRPr="00A753D4" w:rsidTr="00576ECE">
        <w:tc>
          <w:tcPr>
            <w:tcW w:w="993"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5.3.</w:t>
            </w:r>
          </w:p>
        </w:tc>
        <w:tc>
          <w:tcPr>
            <w:tcW w:w="4820"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Darbuotojų, dirbančių kenksmingų biologinių veiksnių poveikyje. (2 lentelė 2 dalis </w:t>
            </w:r>
            <w:r w:rsidRPr="00A753D4">
              <w:rPr>
                <w:bCs/>
                <w:sz w:val="22"/>
                <w:szCs w:val="22"/>
              </w:rPr>
              <w:t>2.1-2.5.1</w:t>
            </w:r>
            <w:r w:rsidRPr="00A753D4">
              <w:rPr>
                <w:sz w:val="22"/>
                <w:szCs w:val="22"/>
              </w:rPr>
              <w:t>)</w:t>
            </w:r>
          </w:p>
        </w:tc>
        <w:tc>
          <w:tcPr>
            <w:tcW w:w="1842"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w:t>
            </w:r>
          </w:p>
        </w:tc>
        <w:tc>
          <w:tcPr>
            <w:tcW w:w="1985"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9,11 </w:t>
            </w:r>
          </w:p>
        </w:tc>
      </w:tr>
      <w:tr w:rsidR="00735EE0" w:rsidRPr="00A753D4" w:rsidTr="00576ECE">
        <w:tc>
          <w:tcPr>
            <w:tcW w:w="993"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 </w:t>
            </w:r>
          </w:p>
          <w:p w:rsidR="00735EE0" w:rsidRPr="00A753D4" w:rsidRDefault="00735EE0" w:rsidP="000E3460">
            <w:pPr>
              <w:pStyle w:val="Betarp"/>
              <w:rPr>
                <w:sz w:val="22"/>
                <w:szCs w:val="22"/>
              </w:rPr>
            </w:pPr>
            <w:r w:rsidRPr="00A753D4">
              <w:rPr>
                <w:sz w:val="22"/>
                <w:szCs w:val="22"/>
              </w:rPr>
              <w:t>5.4.</w:t>
            </w:r>
          </w:p>
        </w:tc>
        <w:tc>
          <w:tcPr>
            <w:tcW w:w="4820"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Darbuotojų, dirbančių kenksmingų pramoninių aerozolių rizikos sąlygomis. (2 lentelė 1 dalies punktai: </w:t>
            </w:r>
            <w:r w:rsidRPr="00A753D4">
              <w:rPr>
                <w:bCs/>
                <w:sz w:val="22"/>
                <w:szCs w:val="22"/>
              </w:rPr>
              <w:t>1.8; 1.27.1-1.27.6; 1.62.1-1.62.2</w:t>
            </w:r>
            <w:r w:rsidRPr="00A753D4">
              <w:rPr>
                <w:sz w:val="22"/>
                <w:szCs w:val="22"/>
              </w:rPr>
              <w:t>)</w:t>
            </w:r>
          </w:p>
        </w:tc>
        <w:tc>
          <w:tcPr>
            <w:tcW w:w="1842"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7,16</w:t>
            </w:r>
          </w:p>
        </w:tc>
        <w:tc>
          <w:tcPr>
            <w:tcW w:w="1985"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14,97</w:t>
            </w:r>
          </w:p>
          <w:p w:rsidR="00735EE0" w:rsidRPr="00A753D4" w:rsidRDefault="00735EE0" w:rsidP="000E3460">
            <w:pPr>
              <w:pStyle w:val="Betarp"/>
              <w:rPr>
                <w:sz w:val="22"/>
                <w:szCs w:val="22"/>
              </w:rPr>
            </w:pPr>
            <w:r w:rsidRPr="00A753D4">
              <w:rPr>
                <w:sz w:val="22"/>
                <w:szCs w:val="22"/>
              </w:rPr>
              <w:t> </w:t>
            </w:r>
          </w:p>
        </w:tc>
      </w:tr>
      <w:tr w:rsidR="00735EE0" w:rsidRPr="00A753D4" w:rsidTr="00576ECE">
        <w:tc>
          <w:tcPr>
            <w:tcW w:w="993"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5.5.</w:t>
            </w:r>
          </w:p>
        </w:tc>
        <w:tc>
          <w:tcPr>
            <w:tcW w:w="4820"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Darbuotojų, dirbančių kenksmingų fizikinių veiksnių rizikos sąlygomis. (2 lentelė 3 dalis </w:t>
            </w:r>
            <w:r w:rsidRPr="00A753D4">
              <w:rPr>
                <w:bCs/>
                <w:sz w:val="22"/>
                <w:szCs w:val="22"/>
              </w:rPr>
              <w:t>3.1-3.9</w:t>
            </w:r>
            <w:r w:rsidRPr="00A753D4">
              <w:rPr>
                <w:sz w:val="22"/>
                <w:szCs w:val="22"/>
              </w:rPr>
              <w:t>)</w:t>
            </w:r>
          </w:p>
        </w:tc>
        <w:tc>
          <w:tcPr>
            <w:tcW w:w="1842"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3,25</w:t>
            </w:r>
          </w:p>
        </w:tc>
        <w:tc>
          <w:tcPr>
            <w:tcW w:w="1985"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9,77 </w:t>
            </w:r>
          </w:p>
        </w:tc>
      </w:tr>
      <w:tr w:rsidR="00735EE0" w:rsidRPr="00A753D4" w:rsidTr="00576ECE">
        <w:tc>
          <w:tcPr>
            <w:tcW w:w="993"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5.6.</w:t>
            </w:r>
          </w:p>
        </w:tc>
        <w:tc>
          <w:tcPr>
            <w:tcW w:w="4820"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Darbuotojų, dirbančių dėl fizinių perkrovų pavojingą darbą (2 lentelė 4 dalis </w:t>
            </w:r>
            <w:r w:rsidRPr="00A753D4">
              <w:rPr>
                <w:bCs/>
                <w:sz w:val="22"/>
                <w:szCs w:val="22"/>
              </w:rPr>
              <w:t>4.1-4.3.2</w:t>
            </w:r>
            <w:r w:rsidRPr="00A753D4">
              <w:rPr>
                <w:sz w:val="22"/>
                <w:szCs w:val="22"/>
              </w:rPr>
              <w:t>)</w:t>
            </w:r>
          </w:p>
        </w:tc>
        <w:tc>
          <w:tcPr>
            <w:tcW w:w="1842"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3,91</w:t>
            </w:r>
          </w:p>
        </w:tc>
        <w:tc>
          <w:tcPr>
            <w:tcW w:w="1985"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9,77 </w:t>
            </w:r>
          </w:p>
        </w:tc>
      </w:tr>
      <w:tr w:rsidR="00735EE0" w:rsidRPr="00A753D4" w:rsidTr="00576ECE">
        <w:tc>
          <w:tcPr>
            <w:tcW w:w="993"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lastRenderedPageBreak/>
              <w:t>6.</w:t>
            </w:r>
          </w:p>
        </w:tc>
        <w:tc>
          <w:tcPr>
            <w:tcW w:w="4820"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 xml:space="preserve">Darbuotojai, kuriems leidžiama dirbti ar vykdyti veiklas, kur </w:t>
            </w:r>
            <w:proofErr w:type="spellStart"/>
            <w:r w:rsidRPr="00A753D4">
              <w:rPr>
                <w:sz w:val="22"/>
                <w:szCs w:val="22"/>
              </w:rPr>
              <w:t>prIvaloma</w:t>
            </w:r>
            <w:proofErr w:type="spellEnd"/>
            <w:r w:rsidRPr="00A753D4">
              <w:rPr>
                <w:sz w:val="22"/>
                <w:szCs w:val="22"/>
              </w:rPr>
              <w:t xml:space="preserve"> profilaktiškai tikrintis sveikatą dėl užkrečiamų ligų.</w:t>
            </w:r>
          </w:p>
        </w:tc>
        <w:tc>
          <w:tcPr>
            <w:tcW w:w="1842"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4,56</w:t>
            </w:r>
          </w:p>
        </w:tc>
        <w:tc>
          <w:tcPr>
            <w:tcW w:w="1985"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3,25</w:t>
            </w:r>
          </w:p>
        </w:tc>
      </w:tr>
      <w:tr w:rsidR="00735EE0" w:rsidRPr="00576ECE" w:rsidTr="00576ECE">
        <w:tc>
          <w:tcPr>
            <w:tcW w:w="993"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7.</w:t>
            </w:r>
          </w:p>
        </w:tc>
        <w:tc>
          <w:tcPr>
            <w:tcW w:w="4820"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Vidaus tarnybos sistemos pareigūnų, kurie tikrinami pagal Vidaus tarnybos sistemos pareigūnų privalomų periodinių profilaktinių sveikatos  patikrinimų tvarkos aprašą, patvirtintą Lietuvos Respublikos vidaus reikalų ministro 2008 m. birželio 16 d. įsakymu Nr. IV-230 „Dėl Vidaus tarnybos sistemos pareigūnų privalomų periodinių profilaktinių sveikatos patikrinimų tvarkos aprašo patvirtinimo“ (toliau –Aprašas):</w:t>
            </w:r>
          </w:p>
        </w:tc>
        <w:tc>
          <w:tcPr>
            <w:tcW w:w="1842"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 </w:t>
            </w:r>
          </w:p>
        </w:tc>
        <w:tc>
          <w:tcPr>
            <w:tcW w:w="1985"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 </w:t>
            </w:r>
          </w:p>
          <w:p w:rsidR="00735EE0" w:rsidRPr="00A753D4" w:rsidRDefault="00735EE0" w:rsidP="000E3460">
            <w:pPr>
              <w:pStyle w:val="Betarp"/>
              <w:rPr>
                <w:sz w:val="22"/>
                <w:szCs w:val="22"/>
              </w:rPr>
            </w:pPr>
            <w:r w:rsidRPr="00A753D4">
              <w:rPr>
                <w:sz w:val="22"/>
                <w:szCs w:val="22"/>
              </w:rPr>
              <w:t> </w:t>
            </w:r>
          </w:p>
        </w:tc>
      </w:tr>
      <w:tr w:rsidR="00735EE0" w:rsidRPr="00A753D4" w:rsidTr="00576ECE">
        <w:tc>
          <w:tcPr>
            <w:tcW w:w="993"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7.1.</w:t>
            </w:r>
          </w:p>
        </w:tc>
        <w:tc>
          <w:tcPr>
            <w:tcW w:w="4820"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Pareigūnų – pagal Aprašo 1 priedo 1 ir 2 punktus:</w:t>
            </w:r>
          </w:p>
          <w:p w:rsidR="00735EE0" w:rsidRPr="00A753D4" w:rsidRDefault="00735EE0" w:rsidP="000E3460">
            <w:pPr>
              <w:pStyle w:val="Betarp"/>
              <w:rPr>
                <w:sz w:val="22"/>
                <w:szCs w:val="22"/>
              </w:rPr>
            </w:pPr>
            <w:r w:rsidRPr="00A753D4">
              <w:rPr>
                <w:sz w:val="22"/>
                <w:szCs w:val="22"/>
              </w:rPr>
              <w:t>Pareigūnų, kurie pareigybės aprašymą patruliuoja, saugo asmenis, vykdo mobiliąsias  palydas, konvojuoja - pagal Aprašo 1 priedo 1 punktą</w:t>
            </w:r>
          </w:p>
        </w:tc>
        <w:tc>
          <w:tcPr>
            <w:tcW w:w="1842"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X</w:t>
            </w:r>
          </w:p>
        </w:tc>
        <w:tc>
          <w:tcPr>
            <w:tcW w:w="1985"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60,62</w:t>
            </w:r>
          </w:p>
          <w:p w:rsidR="00735EE0" w:rsidRPr="00A753D4" w:rsidRDefault="00735EE0" w:rsidP="000E3460">
            <w:pPr>
              <w:pStyle w:val="Betarp"/>
              <w:rPr>
                <w:sz w:val="22"/>
                <w:szCs w:val="22"/>
              </w:rPr>
            </w:pPr>
            <w:r w:rsidRPr="00A753D4">
              <w:rPr>
                <w:sz w:val="22"/>
                <w:szCs w:val="22"/>
              </w:rPr>
              <w:t> </w:t>
            </w:r>
          </w:p>
        </w:tc>
      </w:tr>
      <w:tr w:rsidR="00735EE0" w:rsidRPr="00A753D4" w:rsidTr="00576ECE">
        <w:tc>
          <w:tcPr>
            <w:tcW w:w="993"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7.2.</w:t>
            </w:r>
          </w:p>
        </w:tc>
        <w:tc>
          <w:tcPr>
            <w:tcW w:w="4820"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Pareigūnų, kurie pagal pareigybės aprašymą vykdo organizuotas ginkluotas (specialiąsias) operacijas ne karo metu – pagal Aprašo 2 priedo 2 punktą;</w:t>
            </w:r>
          </w:p>
        </w:tc>
        <w:tc>
          <w:tcPr>
            <w:tcW w:w="1842"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X</w:t>
            </w:r>
          </w:p>
        </w:tc>
        <w:tc>
          <w:tcPr>
            <w:tcW w:w="1985"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65,28</w:t>
            </w:r>
          </w:p>
          <w:p w:rsidR="00735EE0" w:rsidRPr="00A753D4" w:rsidRDefault="00735EE0" w:rsidP="000E3460">
            <w:pPr>
              <w:pStyle w:val="Betarp"/>
              <w:rPr>
                <w:sz w:val="22"/>
                <w:szCs w:val="22"/>
              </w:rPr>
            </w:pPr>
            <w:r w:rsidRPr="00A753D4">
              <w:rPr>
                <w:sz w:val="22"/>
                <w:szCs w:val="22"/>
              </w:rPr>
              <w:t> </w:t>
            </w:r>
          </w:p>
        </w:tc>
      </w:tr>
      <w:tr w:rsidR="00735EE0" w:rsidRPr="00A753D4" w:rsidTr="00576ECE">
        <w:tc>
          <w:tcPr>
            <w:tcW w:w="993"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7.3.</w:t>
            </w:r>
          </w:p>
        </w:tc>
        <w:tc>
          <w:tcPr>
            <w:tcW w:w="4820" w:type="dxa"/>
            <w:shd w:val="clear" w:color="auto" w:fill="FFFFFF"/>
            <w:tcMar>
              <w:top w:w="195" w:type="dxa"/>
              <w:left w:w="270" w:type="dxa"/>
              <w:bottom w:w="195" w:type="dxa"/>
              <w:right w:w="270" w:type="dxa"/>
            </w:tcMar>
            <w:hideMark/>
          </w:tcPr>
          <w:p w:rsidR="00735EE0" w:rsidRPr="00A753D4" w:rsidRDefault="00735EE0" w:rsidP="00576ECE">
            <w:pPr>
              <w:pStyle w:val="Betarp"/>
              <w:rPr>
                <w:sz w:val="22"/>
                <w:szCs w:val="22"/>
              </w:rPr>
            </w:pPr>
            <w:r w:rsidRPr="00A753D4">
              <w:rPr>
                <w:sz w:val="22"/>
                <w:szCs w:val="22"/>
              </w:rPr>
              <w:t>Pareigūnų, kurie pagal pareigybės aprašymą atlieka objektų patikrą, kurios tikslas – aptikti, nustatyti ir neutr</w:t>
            </w:r>
            <w:r w:rsidR="00576ECE">
              <w:rPr>
                <w:sz w:val="22"/>
                <w:szCs w:val="22"/>
              </w:rPr>
              <w:t>a</w:t>
            </w:r>
            <w:r w:rsidRPr="00A753D4">
              <w:rPr>
                <w:sz w:val="22"/>
                <w:szCs w:val="22"/>
              </w:rPr>
              <w:t>lizuoti ginklus ir (ar) šaudmenis, sprogstamąsias medžiagas ir (ar) užtaisus – pagal Aprašo 2 priedo 8 punktą</w:t>
            </w:r>
          </w:p>
        </w:tc>
        <w:tc>
          <w:tcPr>
            <w:tcW w:w="1842"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X</w:t>
            </w:r>
          </w:p>
        </w:tc>
        <w:tc>
          <w:tcPr>
            <w:tcW w:w="1985"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79,83</w:t>
            </w:r>
          </w:p>
          <w:p w:rsidR="00735EE0" w:rsidRPr="00A753D4" w:rsidRDefault="00735EE0" w:rsidP="000E3460">
            <w:pPr>
              <w:pStyle w:val="Betarp"/>
              <w:rPr>
                <w:sz w:val="22"/>
                <w:szCs w:val="22"/>
              </w:rPr>
            </w:pPr>
            <w:r w:rsidRPr="00A753D4">
              <w:rPr>
                <w:sz w:val="22"/>
                <w:szCs w:val="22"/>
              </w:rPr>
              <w:t> </w:t>
            </w:r>
          </w:p>
        </w:tc>
      </w:tr>
      <w:tr w:rsidR="00735EE0" w:rsidRPr="00A753D4" w:rsidTr="00576ECE">
        <w:tc>
          <w:tcPr>
            <w:tcW w:w="993"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7.4.</w:t>
            </w:r>
          </w:p>
        </w:tc>
        <w:tc>
          <w:tcPr>
            <w:tcW w:w="4820"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Ugniagesių gelbėtojų, dirbančių kvėpuoti netinkamoje aplinkoje su autonominiu atvirojo kvėpavimo suslėgtu oru aparatu – pagal Aprašo 2 priedo 3 punktą</w:t>
            </w:r>
          </w:p>
        </w:tc>
        <w:tc>
          <w:tcPr>
            <w:tcW w:w="1842"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X</w:t>
            </w:r>
          </w:p>
        </w:tc>
        <w:tc>
          <w:tcPr>
            <w:tcW w:w="1985"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79,77</w:t>
            </w:r>
          </w:p>
          <w:p w:rsidR="00735EE0" w:rsidRPr="00A753D4" w:rsidRDefault="00735EE0" w:rsidP="000E3460">
            <w:pPr>
              <w:pStyle w:val="Betarp"/>
              <w:rPr>
                <w:sz w:val="22"/>
                <w:szCs w:val="22"/>
              </w:rPr>
            </w:pPr>
            <w:r w:rsidRPr="00A753D4">
              <w:rPr>
                <w:sz w:val="22"/>
                <w:szCs w:val="22"/>
              </w:rPr>
              <w:t> </w:t>
            </w:r>
          </w:p>
        </w:tc>
      </w:tr>
      <w:tr w:rsidR="00735EE0" w:rsidRPr="00A753D4" w:rsidTr="00576ECE">
        <w:tc>
          <w:tcPr>
            <w:tcW w:w="993"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7.5.</w:t>
            </w:r>
          </w:p>
        </w:tc>
        <w:tc>
          <w:tcPr>
            <w:tcW w:w="4820"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Skraidančiojo aviacijos personalo – pagal Aprašo 2 priedo 4 punktą</w:t>
            </w:r>
          </w:p>
        </w:tc>
        <w:tc>
          <w:tcPr>
            <w:tcW w:w="1842"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X</w:t>
            </w:r>
          </w:p>
        </w:tc>
        <w:tc>
          <w:tcPr>
            <w:tcW w:w="1985"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96,76</w:t>
            </w:r>
          </w:p>
        </w:tc>
      </w:tr>
      <w:tr w:rsidR="00735EE0" w:rsidRPr="00A753D4" w:rsidTr="00576ECE">
        <w:tc>
          <w:tcPr>
            <w:tcW w:w="993"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7.6.</w:t>
            </w:r>
          </w:p>
        </w:tc>
        <w:tc>
          <w:tcPr>
            <w:tcW w:w="4820"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Narų, dirbančių po vandeniu su autonominiu atvirojo kvėpavimo suslėgtu oru aparatu – pagal Aprašo 2 priedo 5 punktą</w:t>
            </w:r>
          </w:p>
        </w:tc>
        <w:tc>
          <w:tcPr>
            <w:tcW w:w="1842"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X</w:t>
            </w:r>
          </w:p>
        </w:tc>
        <w:tc>
          <w:tcPr>
            <w:tcW w:w="1985"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75,21</w:t>
            </w:r>
          </w:p>
        </w:tc>
      </w:tr>
      <w:tr w:rsidR="00735EE0" w:rsidRPr="00A753D4" w:rsidTr="00576ECE">
        <w:tc>
          <w:tcPr>
            <w:tcW w:w="993"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7.7</w:t>
            </w:r>
          </w:p>
        </w:tc>
        <w:tc>
          <w:tcPr>
            <w:tcW w:w="4820"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Pareigūnų neeilinis sveikatos tikrinimas po nelaimingo atsitikimo tarnyboje – pagal atitinkamus Aprašo 2 priedo 3, 4, 5 ir 6 punktus;</w:t>
            </w:r>
          </w:p>
          <w:p w:rsidR="00735EE0" w:rsidRPr="00A753D4" w:rsidRDefault="00735EE0" w:rsidP="00576ECE">
            <w:pPr>
              <w:pStyle w:val="Betarp"/>
              <w:rPr>
                <w:sz w:val="22"/>
                <w:szCs w:val="22"/>
              </w:rPr>
            </w:pPr>
            <w:r w:rsidRPr="00A753D4">
              <w:rPr>
                <w:sz w:val="22"/>
                <w:szCs w:val="22"/>
              </w:rPr>
              <w:t>Po incidento (šaun</w:t>
            </w:r>
            <w:r w:rsidR="00576ECE">
              <w:rPr>
                <w:sz w:val="22"/>
                <w:szCs w:val="22"/>
              </w:rPr>
              <w:t>a</w:t>
            </w:r>
            <w:r w:rsidRPr="00A753D4">
              <w:rPr>
                <w:sz w:val="22"/>
                <w:szCs w:val="22"/>
              </w:rPr>
              <w:t>mojo ginklo panaudojimo, nelaimingo atsitikimo) tarnyboje – pagal Aprašo 2 priedo 7 punktą</w:t>
            </w:r>
          </w:p>
        </w:tc>
        <w:tc>
          <w:tcPr>
            <w:tcW w:w="1842"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X</w:t>
            </w:r>
          </w:p>
        </w:tc>
        <w:tc>
          <w:tcPr>
            <w:tcW w:w="1985" w:type="dxa"/>
            <w:shd w:val="clear" w:color="auto" w:fill="FFFFFF"/>
            <w:tcMar>
              <w:top w:w="195" w:type="dxa"/>
              <w:left w:w="270" w:type="dxa"/>
              <w:bottom w:w="195" w:type="dxa"/>
              <w:right w:w="270" w:type="dxa"/>
            </w:tcMar>
            <w:hideMark/>
          </w:tcPr>
          <w:p w:rsidR="00735EE0" w:rsidRPr="00A753D4" w:rsidRDefault="00735EE0" w:rsidP="000E3460">
            <w:pPr>
              <w:pStyle w:val="Betarp"/>
              <w:rPr>
                <w:sz w:val="22"/>
                <w:szCs w:val="22"/>
              </w:rPr>
            </w:pPr>
            <w:r w:rsidRPr="00A753D4">
              <w:rPr>
                <w:sz w:val="22"/>
                <w:szCs w:val="22"/>
              </w:rPr>
              <w:t>8,98</w:t>
            </w:r>
          </w:p>
          <w:p w:rsidR="00735EE0" w:rsidRPr="00A753D4" w:rsidRDefault="00735EE0" w:rsidP="000E3460">
            <w:pPr>
              <w:pStyle w:val="Betarp"/>
              <w:rPr>
                <w:sz w:val="22"/>
                <w:szCs w:val="22"/>
              </w:rPr>
            </w:pPr>
            <w:r w:rsidRPr="00A753D4">
              <w:rPr>
                <w:sz w:val="22"/>
                <w:szCs w:val="22"/>
              </w:rPr>
              <w:t> </w:t>
            </w:r>
          </w:p>
        </w:tc>
      </w:tr>
    </w:tbl>
    <w:p w:rsidR="00735EE0" w:rsidRDefault="00735EE0" w:rsidP="00735EE0">
      <w:pPr>
        <w:pStyle w:val="prastasiniatinklio"/>
        <w:jc w:val="center"/>
        <w:rPr>
          <w:lang w:val="lt-LT" w:eastAsia="lt-LT"/>
        </w:rPr>
      </w:pPr>
    </w:p>
    <w:p w:rsidR="00735EE0" w:rsidRPr="00075A18" w:rsidRDefault="00735EE0" w:rsidP="00735EE0">
      <w:pPr>
        <w:pStyle w:val="a"/>
        <w:spacing w:before="360" w:beforeAutospacing="0" w:after="0" w:afterAutospacing="0"/>
        <w:jc w:val="both"/>
        <w:rPr>
          <w:sz w:val="22"/>
          <w:szCs w:val="22"/>
        </w:rPr>
      </w:pPr>
      <w:r w:rsidRPr="00075A18">
        <w:rPr>
          <w:b/>
          <w:bCs/>
          <w:sz w:val="22"/>
          <w:szCs w:val="22"/>
        </w:rPr>
        <w:t>PASTABA:</w:t>
      </w:r>
      <w:r>
        <w:rPr>
          <w:sz w:val="22"/>
          <w:szCs w:val="22"/>
        </w:rPr>
        <w:t> *</w:t>
      </w:r>
      <w:r w:rsidRPr="00075A18">
        <w:rPr>
          <w:sz w:val="22"/>
          <w:szCs w:val="22"/>
        </w:rPr>
        <w:t xml:space="preserve">Aviacijos darbuotojų visapusiškos medicinos ekspertizės kaina – 101,69 </w:t>
      </w:r>
      <w:proofErr w:type="spellStart"/>
      <w:r w:rsidRPr="00075A18">
        <w:rPr>
          <w:sz w:val="22"/>
          <w:szCs w:val="22"/>
        </w:rPr>
        <w:t>Eur</w:t>
      </w:r>
      <w:proofErr w:type="spellEnd"/>
      <w:r w:rsidRPr="00075A18">
        <w:rPr>
          <w:sz w:val="22"/>
          <w:szCs w:val="22"/>
        </w:rPr>
        <w:t xml:space="preserve">, dalinės medicinos ekspertizės kaina – 46,22 </w:t>
      </w:r>
      <w:proofErr w:type="spellStart"/>
      <w:r w:rsidRPr="00075A18">
        <w:rPr>
          <w:sz w:val="22"/>
          <w:szCs w:val="22"/>
        </w:rPr>
        <w:t>Eur</w:t>
      </w:r>
      <w:proofErr w:type="spellEnd"/>
      <w:r w:rsidRPr="00075A18">
        <w:rPr>
          <w:sz w:val="22"/>
          <w:szCs w:val="22"/>
        </w:rPr>
        <w:t>.</w:t>
      </w:r>
    </w:p>
    <w:p w:rsidR="00735EE0" w:rsidRPr="00075A18" w:rsidRDefault="00735EE0" w:rsidP="00735EE0">
      <w:pPr>
        <w:pStyle w:val="a"/>
        <w:spacing w:before="360" w:beforeAutospacing="0" w:after="0" w:afterAutospacing="0" w:line="360" w:lineRule="auto"/>
        <w:ind w:firstLine="1296"/>
        <w:jc w:val="both"/>
      </w:pPr>
      <w:r w:rsidRPr="00075A18">
        <w:t>Visos kainos nurodytos be privalomų antrinio lygio tikrintojų (gydytojų specialistų).</w:t>
      </w:r>
    </w:p>
    <w:p w:rsidR="00735EE0" w:rsidRPr="00735EE0" w:rsidRDefault="00735EE0" w:rsidP="00735EE0">
      <w:pPr>
        <w:spacing w:line="360" w:lineRule="auto"/>
        <w:ind w:firstLine="1296"/>
        <w:jc w:val="both"/>
        <w:rPr>
          <w:lang w:val="lt-LT"/>
        </w:rPr>
      </w:pPr>
      <w:r w:rsidRPr="00735EE0">
        <w:rPr>
          <w:lang w:val="lt-LT"/>
        </w:rPr>
        <w:t>Nedrausti ir/ar nepr</w:t>
      </w:r>
      <w:r w:rsidR="00576ECE">
        <w:rPr>
          <w:lang w:val="lt-LT"/>
        </w:rPr>
        <w:t>i</w:t>
      </w:r>
      <w:r w:rsidRPr="00735EE0">
        <w:rPr>
          <w:lang w:val="lt-LT"/>
        </w:rPr>
        <w:t>sirašę prie ASPĮ asmenys norėdami atlikti profilaktinį sveikatos tikrinimą moka už pirminį gydytojo priėmimą (kodas 02001 arba 02005) ir už profilaktinį sveikatos patikrinimą pagal anksčiau nurodyta įkainį.</w:t>
      </w:r>
    </w:p>
    <w:p w:rsidR="00735EE0" w:rsidRDefault="00735EE0" w:rsidP="00735EE0">
      <w:pPr>
        <w:spacing w:line="360" w:lineRule="auto"/>
        <w:ind w:firstLine="1296"/>
        <w:jc w:val="both"/>
        <w:rPr>
          <w:lang w:val="lt-LT"/>
        </w:rPr>
      </w:pPr>
      <w:r w:rsidRPr="00735EE0">
        <w:rPr>
          <w:lang w:val="lt-LT"/>
        </w:rPr>
        <w:t xml:space="preserve">Tuo atveju jei asmuo tuo pačiu metu sveikatą tikrina pagal kelias sveikatos patikrinimo rūšis, įmama viena kaina, ta kuri yra didesnė. </w:t>
      </w:r>
    </w:p>
    <w:p w:rsidR="00576ECE" w:rsidRDefault="00576ECE" w:rsidP="00576ECE">
      <w:pPr>
        <w:spacing w:line="360" w:lineRule="auto"/>
        <w:jc w:val="both"/>
        <w:rPr>
          <w:lang w:val="lt-LT"/>
        </w:rPr>
      </w:pPr>
    </w:p>
    <w:p w:rsidR="00576ECE" w:rsidRPr="00735EE0" w:rsidRDefault="00576ECE" w:rsidP="00576ECE">
      <w:pPr>
        <w:spacing w:line="360" w:lineRule="auto"/>
        <w:jc w:val="center"/>
        <w:rPr>
          <w:lang w:val="lt-LT"/>
        </w:rPr>
      </w:pPr>
      <w:r>
        <w:rPr>
          <w:lang w:val="lt-LT"/>
        </w:rPr>
        <w:t>_______________</w:t>
      </w:r>
    </w:p>
    <w:p w:rsidR="00735EE0" w:rsidRPr="00735EE0" w:rsidRDefault="00735EE0" w:rsidP="00735EE0">
      <w:pPr>
        <w:pStyle w:val="prastasiniatinklio"/>
        <w:jc w:val="center"/>
        <w:rPr>
          <w:lang w:val="lt-LT" w:eastAsia="lt-LT"/>
        </w:rPr>
      </w:pPr>
    </w:p>
    <w:p w:rsidR="00E312A1" w:rsidRPr="00735EE0" w:rsidRDefault="00E312A1">
      <w:pPr>
        <w:rPr>
          <w:lang w:val="lt-LT"/>
        </w:rPr>
      </w:pPr>
    </w:p>
    <w:sectPr w:rsidR="00E312A1" w:rsidRPr="00735EE0" w:rsidSect="00735EE0">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EE0"/>
    <w:rsid w:val="00576ECE"/>
    <w:rsid w:val="00735EE0"/>
    <w:rsid w:val="00E312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108DE-2FA8-4298-9C9E-23A741F59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35EE0"/>
    <w:pPr>
      <w:spacing w:after="0" w:line="240" w:lineRule="auto"/>
    </w:pPr>
    <w:rPr>
      <w:rFonts w:ascii="Times New Roman" w:eastAsia="Calibri"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
    <w:basedOn w:val="prastasis"/>
    <w:next w:val="prastasiniatinklio"/>
    <w:uiPriority w:val="99"/>
    <w:unhideWhenUsed/>
    <w:rsid w:val="00735EE0"/>
    <w:pPr>
      <w:spacing w:before="100" w:beforeAutospacing="1" w:after="100" w:afterAutospacing="1"/>
    </w:pPr>
    <w:rPr>
      <w:rFonts w:eastAsia="Times New Roman"/>
      <w:lang w:val="lt-LT" w:eastAsia="lt-LT"/>
    </w:rPr>
  </w:style>
  <w:style w:type="paragraph" w:styleId="prastasiniatinklio">
    <w:name w:val="Normal (Web)"/>
    <w:basedOn w:val="prastasis"/>
    <w:uiPriority w:val="99"/>
    <w:semiHidden/>
    <w:unhideWhenUsed/>
    <w:rsid w:val="00735EE0"/>
  </w:style>
  <w:style w:type="paragraph" w:styleId="Betarp">
    <w:name w:val="No Spacing"/>
    <w:uiPriority w:val="1"/>
    <w:qFormat/>
    <w:rsid w:val="00735EE0"/>
    <w:pPr>
      <w:spacing w:after="0"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2519</Words>
  <Characters>1437</Characters>
  <Application>Microsoft Office Word</Application>
  <DocSecurity>0</DocSecurity>
  <Lines>11</Lines>
  <Paragraphs>7</Paragraphs>
  <ScaleCrop>false</ScaleCrop>
  <Company/>
  <LinksUpToDate>false</LinksUpToDate>
  <CharactersWithSpaces>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2020-02-21T13:36:00Z</dcterms:created>
  <dcterms:modified xsi:type="dcterms:W3CDTF">2020-02-24T06:50:00Z</dcterms:modified>
</cp:coreProperties>
</file>